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8D02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</w:t>
      </w:r>
      <w:r>
        <w:rPr>
          <w:rFonts w:ascii="Liberation Serif" w:hAnsi="Liberation Serif"/>
        </w:rPr>
        <w:object w:dxaOrig="810" w:dyaOrig="1065" w14:anchorId="332D7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3.2pt" o:ole="">
            <v:imagedata r:id="rId4" o:title=""/>
          </v:shape>
          <o:OLEObject Type="Embed" ProgID="Word.Picture.8" ShapeID="_x0000_i1025" DrawAspect="Content" ObjectID="_1788944031" r:id="rId5"/>
        </w:object>
      </w:r>
    </w:p>
    <w:p w14:paraId="3F71724C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</w:p>
    <w:p w14:paraId="7E3AAF16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REPUBLIKA HRVATSKA </w:t>
      </w:r>
    </w:p>
    <w:p w14:paraId="2C5BEB42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OSJEČKO-BARANJSKA ŽUPANIJA </w:t>
      </w:r>
    </w:p>
    <w:p w14:paraId="5D5D1E03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OPĆINA GORJANI </w:t>
      </w:r>
    </w:p>
    <w:p w14:paraId="58554D87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OPĆINSKO VIJEĆE</w:t>
      </w:r>
    </w:p>
    <w:p w14:paraId="5B8C1839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</w:p>
    <w:p w14:paraId="288A16EE" w14:textId="77777777" w:rsidR="0065752E" w:rsidRDefault="0065752E" w:rsidP="0065752E">
      <w:pPr>
        <w:pStyle w:val="Bezproreda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KLASA: </w:t>
      </w:r>
    </w:p>
    <w:p w14:paraId="549E623B" w14:textId="77777777" w:rsidR="0065752E" w:rsidRDefault="0065752E" w:rsidP="0065752E">
      <w:pPr>
        <w:pStyle w:val="Bezproreda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URBROJ: </w:t>
      </w:r>
    </w:p>
    <w:p w14:paraId="5B2B4CFF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Gorjani,</w:t>
      </w:r>
    </w:p>
    <w:p w14:paraId="2735AB21" w14:textId="77777777" w:rsidR="0065752E" w:rsidRDefault="0065752E" w:rsidP="0065752E">
      <w:pPr>
        <w:rPr>
          <w:rFonts w:ascii="Liberation Serif" w:hAnsi="Liberation Serif"/>
          <w:szCs w:val="22"/>
        </w:rPr>
      </w:pPr>
    </w:p>
    <w:p w14:paraId="50F2D852" w14:textId="5DB76B67" w:rsidR="0065752E" w:rsidRDefault="0065752E" w:rsidP="0065752E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Na temelju članka 9</w:t>
      </w:r>
      <w:r w:rsidR="007667ED">
        <w:rPr>
          <w:rFonts w:ascii="Liberation Serif" w:hAnsi="Liberation Serif"/>
          <w:szCs w:val="22"/>
        </w:rPr>
        <w:t>8</w:t>
      </w:r>
      <w:r>
        <w:rPr>
          <w:rFonts w:ascii="Liberation Serif" w:hAnsi="Liberation Serif"/>
          <w:szCs w:val="22"/>
        </w:rPr>
        <w:t>. Zakona o komunalnom gospodarstvu (NN 68/18, 110/18 i 32/20) i članka 30. Statuta Općine Gorjani (Službeni glasnik 6/21, 1/22, 2/22), Općinsko vijeće Općine Gorjani na svojoj ---. sjednici, održanoj dana ----------- 202</w:t>
      </w:r>
      <w:r w:rsidR="00C87917">
        <w:rPr>
          <w:rFonts w:ascii="Liberation Serif" w:hAnsi="Liberation Serif"/>
          <w:szCs w:val="22"/>
        </w:rPr>
        <w:t>4</w:t>
      </w:r>
      <w:r>
        <w:rPr>
          <w:rFonts w:ascii="Liberation Serif" w:hAnsi="Liberation Serif"/>
          <w:szCs w:val="22"/>
        </w:rPr>
        <w:t>. godine, donijelo je</w:t>
      </w:r>
    </w:p>
    <w:p w14:paraId="5F7A962F" w14:textId="77777777" w:rsidR="007667ED" w:rsidRDefault="007667ED" w:rsidP="0065752E">
      <w:pPr>
        <w:rPr>
          <w:rFonts w:ascii="Liberation Serif" w:hAnsi="Liberation Serif"/>
          <w:szCs w:val="22"/>
        </w:rPr>
      </w:pPr>
    </w:p>
    <w:p w14:paraId="49EE7DC5" w14:textId="32F5CF91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ODLUKU</w:t>
      </w:r>
    </w:p>
    <w:p w14:paraId="026493B4" w14:textId="34F9BFA5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o određivanju vrijednosti boda komunalne naknade</w:t>
      </w:r>
    </w:p>
    <w:p w14:paraId="063BCE27" w14:textId="77777777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</w:p>
    <w:p w14:paraId="6E8C1440" w14:textId="58A1DEB2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1.</w:t>
      </w:r>
    </w:p>
    <w:p w14:paraId="10B91E66" w14:textId="77777777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</w:p>
    <w:p w14:paraId="4D5CE89C" w14:textId="16AA4CA4" w:rsidR="007667ED" w:rsidRDefault="003D2AD2" w:rsidP="007667ED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Ovom Odlukom utvrđuje se vrijednost boda komunalne naknade (B) za područje Općine Gorjani.</w:t>
      </w:r>
    </w:p>
    <w:p w14:paraId="52EB92C2" w14:textId="77777777" w:rsidR="00FC6607" w:rsidRDefault="00FC6607" w:rsidP="007667ED">
      <w:pPr>
        <w:rPr>
          <w:rFonts w:ascii="Liberation Serif" w:hAnsi="Liberation Serif"/>
          <w:szCs w:val="22"/>
        </w:rPr>
      </w:pPr>
    </w:p>
    <w:p w14:paraId="283A9AA8" w14:textId="33B577AA" w:rsidR="00FC6607" w:rsidRDefault="00FC6607" w:rsidP="00FC6607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2.</w:t>
      </w:r>
    </w:p>
    <w:p w14:paraId="01645007" w14:textId="77777777" w:rsidR="00FC6607" w:rsidRDefault="00FC6607" w:rsidP="00FC6607">
      <w:pPr>
        <w:jc w:val="center"/>
        <w:rPr>
          <w:rFonts w:ascii="Liberation Serif" w:hAnsi="Liberation Serif"/>
          <w:b/>
          <w:bCs/>
          <w:szCs w:val="22"/>
        </w:rPr>
      </w:pPr>
    </w:p>
    <w:p w14:paraId="51A9B29E" w14:textId="270D4F7F" w:rsidR="00FC6607" w:rsidRDefault="00FC6607" w:rsidP="00FC6607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Vrijednost boda komunalne naknade (B) određuje u visi</w:t>
      </w:r>
      <w:r w:rsidR="003060B3">
        <w:rPr>
          <w:rFonts w:ascii="Liberation Serif" w:hAnsi="Liberation Serif"/>
          <w:szCs w:val="22"/>
        </w:rPr>
        <w:t>ni od 0,02 eura po četvornome metru (m</w:t>
      </w:r>
      <w:r w:rsidR="003060B3">
        <w:rPr>
          <w:rFonts w:ascii="Liberation Serif" w:hAnsi="Liberation Serif"/>
          <w:szCs w:val="22"/>
          <w:vertAlign w:val="superscript"/>
        </w:rPr>
        <w:t>2</w:t>
      </w:r>
      <w:r w:rsidR="003060B3">
        <w:rPr>
          <w:rFonts w:ascii="Liberation Serif" w:hAnsi="Liberation Serif"/>
          <w:szCs w:val="22"/>
        </w:rPr>
        <w:t>) godišnje.</w:t>
      </w:r>
    </w:p>
    <w:p w14:paraId="1E01975C" w14:textId="77777777" w:rsidR="003060B3" w:rsidRDefault="003060B3" w:rsidP="00FC6607">
      <w:pPr>
        <w:rPr>
          <w:rFonts w:ascii="Liberation Serif" w:hAnsi="Liberation Serif"/>
          <w:szCs w:val="22"/>
        </w:rPr>
      </w:pPr>
    </w:p>
    <w:p w14:paraId="47022373" w14:textId="75D2CBB5" w:rsidR="003060B3" w:rsidRDefault="003060B3" w:rsidP="003060B3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3.</w:t>
      </w:r>
    </w:p>
    <w:p w14:paraId="011A68C2" w14:textId="77777777" w:rsidR="003060B3" w:rsidRDefault="003060B3" w:rsidP="003060B3">
      <w:pPr>
        <w:jc w:val="center"/>
        <w:rPr>
          <w:rFonts w:ascii="Liberation Serif" w:hAnsi="Liberation Serif"/>
          <w:b/>
          <w:bCs/>
          <w:szCs w:val="22"/>
        </w:rPr>
      </w:pPr>
    </w:p>
    <w:p w14:paraId="21CEF36D" w14:textId="5AE38DBC" w:rsidR="003060B3" w:rsidRPr="003060B3" w:rsidRDefault="003060B3" w:rsidP="003060B3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Stupanjem na snagu ove Odluke </w:t>
      </w:r>
      <w:r w:rsidR="00983ACA">
        <w:rPr>
          <w:rFonts w:ascii="Liberation Serif" w:hAnsi="Liberation Serif"/>
          <w:szCs w:val="22"/>
        </w:rPr>
        <w:t xml:space="preserve">prestaje važiti Odluka o određivanju vrijednosti boda (Službeni glasnik </w:t>
      </w:r>
      <w:bookmarkStart w:id="0" w:name="_Hlk152152447"/>
      <w:r w:rsidR="00983ACA">
        <w:rPr>
          <w:rFonts w:ascii="Liberation Serif" w:hAnsi="Liberation Serif"/>
          <w:szCs w:val="22"/>
        </w:rPr>
        <w:t xml:space="preserve">Općine Gorjani broj: </w:t>
      </w:r>
      <w:bookmarkEnd w:id="0"/>
      <w:r w:rsidR="00983ACA">
        <w:rPr>
          <w:rFonts w:ascii="Liberation Serif" w:hAnsi="Liberation Serif"/>
          <w:szCs w:val="22"/>
        </w:rPr>
        <w:t>20/01.)</w:t>
      </w:r>
    </w:p>
    <w:p w14:paraId="677956BA" w14:textId="77777777" w:rsidR="00544638" w:rsidRDefault="00544638"/>
    <w:p w14:paraId="38915DD9" w14:textId="15AEEAC8" w:rsidR="00FC1DF3" w:rsidRDefault="00FC1DF3" w:rsidP="00FC1DF3">
      <w:pPr>
        <w:jc w:val="center"/>
        <w:rPr>
          <w:b/>
          <w:bCs/>
        </w:rPr>
      </w:pPr>
      <w:r>
        <w:rPr>
          <w:b/>
          <w:bCs/>
        </w:rPr>
        <w:t>Članak 4.</w:t>
      </w:r>
    </w:p>
    <w:p w14:paraId="0D660935" w14:textId="77777777" w:rsidR="00FC1DF3" w:rsidRDefault="00FC1DF3" w:rsidP="00FC1DF3">
      <w:pPr>
        <w:jc w:val="center"/>
        <w:rPr>
          <w:b/>
          <w:bCs/>
        </w:rPr>
      </w:pPr>
    </w:p>
    <w:p w14:paraId="691DD525" w14:textId="543D1A48" w:rsidR="00FC1DF3" w:rsidRDefault="00FC1DF3" w:rsidP="00FC1DF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Ova Odluka </w:t>
      </w:r>
      <w:r w:rsidR="00C32A48">
        <w:rPr>
          <w:rFonts w:ascii="Liberation Serif" w:hAnsi="Liberation Serif"/>
          <w:szCs w:val="22"/>
        </w:rPr>
        <w:t xml:space="preserve">objavit će se </w:t>
      </w:r>
      <w:r w:rsidRPr="004342E3">
        <w:rPr>
          <w:rFonts w:ascii="Liberation Serif" w:hAnsi="Liberation Serif"/>
          <w:szCs w:val="22"/>
        </w:rPr>
        <w:t>u Službenom glasniku Općine Gorjani</w:t>
      </w:r>
      <w:r w:rsidR="00C32A48">
        <w:rPr>
          <w:rFonts w:ascii="Liberation Serif" w:hAnsi="Liberation Serif"/>
          <w:szCs w:val="22"/>
        </w:rPr>
        <w:t>, a stupa</w:t>
      </w:r>
      <w:r w:rsidR="004C0FFB">
        <w:rPr>
          <w:rFonts w:ascii="Liberation Serif" w:hAnsi="Liberation Serif"/>
          <w:szCs w:val="22"/>
        </w:rPr>
        <w:t xml:space="preserve"> na snagu 1. siječnja 2025. godine</w:t>
      </w:r>
      <w:r w:rsidR="00B93B4A">
        <w:rPr>
          <w:rFonts w:ascii="Liberation Serif" w:hAnsi="Liberation Serif"/>
          <w:szCs w:val="22"/>
        </w:rPr>
        <w:t>.</w:t>
      </w:r>
    </w:p>
    <w:p w14:paraId="67ED8172" w14:textId="77777777" w:rsidR="00FC1DF3" w:rsidRDefault="00FC1DF3" w:rsidP="00FC1DF3">
      <w:pPr>
        <w:rPr>
          <w:rFonts w:ascii="Liberation Serif" w:hAnsi="Liberation Serif"/>
          <w:szCs w:val="22"/>
        </w:rPr>
      </w:pPr>
    </w:p>
    <w:p w14:paraId="1B7D395E" w14:textId="77777777" w:rsidR="00FC1DF3" w:rsidRPr="004342E3" w:rsidRDefault="00FC1DF3" w:rsidP="00FC1DF3">
      <w:pPr>
        <w:rPr>
          <w:rFonts w:ascii="Liberation Serif" w:hAnsi="Liberation Serif"/>
          <w:szCs w:val="22"/>
        </w:rPr>
      </w:pPr>
    </w:p>
    <w:p w14:paraId="2648E8B8" w14:textId="77777777" w:rsidR="00FC1DF3" w:rsidRPr="004342E3" w:rsidRDefault="00FC1DF3" w:rsidP="00FC1DF3">
      <w:pPr>
        <w:ind w:left="4956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PREDSJEDNIK OPĆINSKOG VIJEĆA:</w:t>
      </w:r>
    </w:p>
    <w:p w14:paraId="56149669" w14:textId="77777777" w:rsidR="00FC1DF3" w:rsidRPr="004342E3" w:rsidRDefault="00FC1DF3" w:rsidP="00FC1DF3">
      <w:pPr>
        <w:ind w:left="4956"/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Zvonko Majstorović</w:t>
      </w:r>
    </w:p>
    <w:p w14:paraId="164ED3BE" w14:textId="77777777" w:rsidR="00FC1DF3" w:rsidRPr="00FC1DF3" w:rsidRDefault="00FC1DF3" w:rsidP="00FC1DF3"/>
    <w:sectPr w:rsidR="00FC1DF3" w:rsidRPr="00FC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B"/>
    <w:rsid w:val="000003BB"/>
    <w:rsid w:val="001E56F3"/>
    <w:rsid w:val="00212D6B"/>
    <w:rsid w:val="003060B3"/>
    <w:rsid w:val="003D2AD2"/>
    <w:rsid w:val="004C0FFB"/>
    <w:rsid w:val="00544638"/>
    <w:rsid w:val="0065752E"/>
    <w:rsid w:val="006C1073"/>
    <w:rsid w:val="007667ED"/>
    <w:rsid w:val="00983ACA"/>
    <w:rsid w:val="00B93B4A"/>
    <w:rsid w:val="00C32A48"/>
    <w:rsid w:val="00C87917"/>
    <w:rsid w:val="00FC1DF3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76F2"/>
  <w15:chartTrackingRefBased/>
  <w15:docId w15:val="{DFE57DE4-A461-459E-83DB-1A1AB51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75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Gorjani</dc:creator>
  <cp:keywords/>
  <dc:description/>
  <cp:lastModifiedBy>Opcina Gorjani</cp:lastModifiedBy>
  <cp:revision>5</cp:revision>
  <dcterms:created xsi:type="dcterms:W3CDTF">2023-11-29T11:04:00Z</dcterms:created>
  <dcterms:modified xsi:type="dcterms:W3CDTF">2024-09-27T10:07:00Z</dcterms:modified>
</cp:coreProperties>
</file>